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D4" w:rsidRPr="00717C70" w:rsidRDefault="00C80E3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7C70">
        <w:rPr>
          <w:rFonts w:ascii="Times New Roman" w:hAnsi="Times New Roman" w:cs="Times New Roman"/>
          <w:b/>
          <w:sz w:val="24"/>
          <w:szCs w:val="24"/>
        </w:rPr>
        <w:t>Уважаемые садоводы,</w:t>
      </w:r>
    </w:p>
    <w:p w:rsidR="00C80E3B" w:rsidRPr="00FB65DE" w:rsidRDefault="00C80E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0E3B" w:rsidRPr="00717C70" w:rsidRDefault="00C80E3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C70">
        <w:rPr>
          <w:rFonts w:ascii="Times New Roman" w:hAnsi="Times New Roman" w:cs="Times New Roman"/>
          <w:b/>
          <w:sz w:val="24"/>
          <w:szCs w:val="24"/>
        </w:rPr>
        <w:t xml:space="preserve">Наступил период оплаты налогов: земельного налога и налога на имущество. </w:t>
      </w:r>
    </w:p>
    <w:p w:rsidR="00FB65DE" w:rsidRPr="00FB65DE" w:rsidRDefault="00C80E3B" w:rsidP="00C80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DE">
        <w:rPr>
          <w:rFonts w:ascii="Times New Roman" w:hAnsi="Times New Roman" w:cs="Times New Roman"/>
          <w:sz w:val="24"/>
          <w:szCs w:val="24"/>
        </w:rPr>
        <w:t xml:space="preserve">Некоторые жители нашего СНТ столкнулись с тем, что в налоговых уведомлениях налог на землю </w:t>
      </w:r>
      <w:r w:rsidR="00FB65DE" w:rsidRPr="00FB65DE">
        <w:rPr>
          <w:rFonts w:ascii="Times New Roman" w:hAnsi="Times New Roman" w:cs="Times New Roman"/>
          <w:sz w:val="24"/>
          <w:szCs w:val="24"/>
        </w:rPr>
        <w:t>не уменьшен на сумму налогового вычета, предусмотренного для</w:t>
      </w:r>
      <w:r w:rsidRPr="00FB65DE">
        <w:rPr>
          <w:rFonts w:ascii="Times New Roman" w:hAnsi="Times New Roman" w:cs="Times New Roman"/>
          <w:sz w:val="24"/>
          <w:szCs w:val="24"/>
        </w:rPr>
        <w:t xml:space="preserve"> пенсионер</w:t>
      </w:r>
      <w:r w:rsidR="00FB65DE" w:rsidRPr="00FB65DE">
        <w:rPr>
          <w:rFonts w:ascii="Times New Roman" w:hAnsi="Times New Roman" w:cs="Times New Roman"/>
          <w:sz w:val="24"/>
          <w:szCs w:val="24"/>
        </w:rPr>
        <w:t>ов</w:t>
      </w:r>
      <w:r w:rsidRPr="00FB65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5DE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B65DE">
        <w:rPr>
          <w:rFonts w:ascii="Times New Roman" w:hAnsi="Times New Roman" w:cs="Times New Roman"/>
          <w:sz w:val="24"/>
          <w:szCs w:val="24"/>
        </w:rPr>
        <w:t xml:space="preserve"> инспекция ссылается на </w:t>
      </w:r>
      <w:r w:rsidR="00FB65DE" w:rsidRPr="00FB65DE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округа Красногорск МО </w:t>
      </w:r>
      <w:r w:rsidRPr="00FB6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2017 года N 277/18 «О ЗЕМЕЛЬНОМ НАЛОГЕ НА ТЕРРИТОРИИ ГОРОДСКОГО ОКРУГА КРАСНОГОРСК МОСКОВСКОЙ ОБЛАСТИ»</w:t>
      </w:r>
      <w:r w:rsidR="00FB65DE" w:rsidRPr="00FB6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E3B" w:rsidRPr="00FB65DE" w:rsidRDefault="00C80E3B" w:rsidP="00C80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трактуется местными налоговыми органами неверно.</w:t>
      </w:r>
    </w:p>
    <w:p w:rsidR="00C80E3B" w:rsidRPr="00FB65DE" w:rsidRDefault="00C80E3B" w:rsidP="00C80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заявить в налоговом органе право на </w:t>
      </w:r>
      <w:r w:rsidRPr="00FB65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налоговый вычет</w:t>
      </w:r>
      <w:r w:rsidRPr="00FB65DE">
        <w:rPr>
          <w:rFonts w:ascii="Times New Roman" w:hAnsi="Times New Roman" w:cs="Times New Roman"/>
          <w:sz w:val="24"/>
          <w:szCs w:val="24"/>
        </w:rPr>
        <w:t xml:space="preserve"> (а не льготу) в размере необлагаемой </w:t>
      </w:r>
      <w:r w:rsidRPr="00FB65DE">
        <w:rPr>
          <w:rFonts w:ascii="Times New Roman" w:hAnsi="Times New Roman" w:cs="Times New Roman"/>
          <w:b/>
          <w:sz w:val="24"/>
          <w:szCs w:val="24"/>
          <w:u w:val="single"/>
        </w:rPr>
        <w:t>земельным налогом</w:t>
      </w:r>
      <w:r w:rsidRPr="00FB65DE">
        <w:rPr>
          <w:rFonts w:ascii="Times New Roman" w:hAnsi="Times New Roman" w:cs="Times New Roman"/>
          <w:sz w:val="24"/>
          <w:szCs w:val="24"/>
        </w:rPr>
        <w:t xml:space="preserve"> кадастровой стоимости 600 кв. м одного участка.</w:t>
      </w:r>
    </w:p>
    <w:p w:rsidR="00C80E3B" w:rsidRPr="00FB65DE" w:rsidRDefault="00C80E3B" w:rsidP="00C80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5DE">
        <w:rPr>
          <w:rFonts w:ascii="Times New Roman" w:hAnsi="Times New Roman" w:cs="Times New Roman"/>
          <w:sz w:val="24"/>
          <w:szCs w:val="24"/>
        </w:rPr>
        <w:t xml:space="preserve">Вышеупомянутое решение Совета депутатов устанавливает дополнительную льготу для жителей Красногорского округа, но </w:t>
      </w:r>
      <w:r w:rsidRPr="00FB65DE">
        <w:rPr>
          <w:rFonts w:ascii="Times New Roman" w:hAnsi="Times New Roman" w:cs="Times New Roman"/>
          <w:b/>
          <w:sz w:val="24"/>
          <w:szCs w:val="24"/>
        </w:rPr>
        <w:t xml:space="preserve">не может лишать </w:t>
      </w:r>
      <w:r w:rsidR="00FB65DE" w:rsidRPr="00FB65DE">
        <w:rPr>
          <w:rFonts w:ascii="Times New Roman" w:hAnsi="Times New Roman" w:cs="Times New Roman"/>
          <w:b/>
          <w:sz w:val="24"/>
          <w:szCs w:val="24"/>
        </w:rPr>
        <w:t>в</w:t>
      </w:r>
      <w:r w:rsidRPr="00FB65DE">
        <w:rPr>
          <w:rFonts w:ascii="Times New Roman" w:hAnsi="Times New Roman" w:cs="Times New Roman"/>
          <w:b/>
          <w:sz w:val="24"/>
          <w:szCs w:val="24"/>
        </w:rPr>
        <w:t>ас налогового вычета</w:t>
      </w:r>
      <w:r w:rsidR="00FB65DE" w:rsidRPr="00FB65DE">
        <w:rPr>
          <w:rFonts w:ascii="Times New Roman" w:hAnsi="Times New Roman" w:cs="Times New Roman"/>
          <w:sz w:val="24"/>
          <w:szCs w:val="24"/>
        </w:rPr>
        <w:t>.</w:t>
      </w:r>
    </w:p>
    <w:p w:rsidR="00FB65DE" w:rsidRPr="00FB65DE" w:rsidRDefault="00FB65DE" w:rsidP="00C80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5DE">
        <w:rPr>
          <w:rFonts w:ascii="Times New Roman" w:hAnsi="Times New Roman" w:cs="Times New Roman"/>
          <w:sz w:val="24"/>
          <w:szCs w:val="24"/>
        </w:rPr>
        <w:t>Ниже привожу разъясняющие письма вышестоящих органов. Попробуйте отстоять свои права.</w:t>
      </w:r>
    </w:p>
    <w:p w:rsidR="00FB65DE" w:rsidRPr="00FB65DE" w:rsidRDefault="00FB65DE" w:rsidP="00C80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DE">
        <w:rPr>
          <w:rFonts w:ascii="Times New Roman" w:hAnsi="Times New Roman" w:cs="Times New Roman"/>
          <w:sz w:val="24"/>
          <w:szCs w:val="24"/>
        </w:rPr>
        <w:t>Удачи!</w:t>
      </w:r>
    </w:p>
    <w:p w:rsidR="00C80E3B" w:rsidRDefault="00FB65DE" w:rsidP="00C80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СНТ «Пищевик»</w:t>
      </w:r>
    </w:p>
    <w:p w:rsidR="00FB65DE" w:rsidRPr="00C80E3B" w:rsidRDefault="00FB65DE" w:rsidP="00C80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Алекперова М.</w:t>
      </w:r>
    </w:p>
    <w:p w:rsidR="00C80E3B" w:rsidRDefault="00C80E3B">
      <w:pPr>
        <w:pStyle w:val="ConsPlusNormal"/>
        <w:jc w:val="both"/>
        <w:outlineLvl w:val="0"/>
      </w:pPr>
    </w:p>
    <w:p w:rsidR="00C80E3B" w:rsidRDefault="00C80E3B">
      <w:pPr>
        <w:pStyle w:val="ConsPlusNormal"/>
        <w:jc w:val="both"/>
        <w:outlineLvl w:val="0"/>
      </w:pPr>
    </w:p>
    <w:p w:rsidR="00C80E3B" w:rsidRDefault="00C80E3B">
      <w:pPr>
        <w:pStyle w:val="ConsPlusNormal"/>
        <w:jc w:val="both"/>
        <w:outlineLvl w:val="0"/>
      </w:pPr>
    </w:p>
    <w:p w:rsidR="007F22D4" w:rsidRDefault="007F22D4">
      <w:pPr>
        <w:pStyle w:val="ConsPlusTitle"/>
        <w:jc w:val="center"/>
      </w:pPr>
      <w:r>
        <w:t>ФЕДЕРАЛЬНАЯ НАЛОГОВАЯ СЛУЖБА</w:t>
      </w:r>
    </w:p>
    <w:p w:rsidR="007F22D4" w:rsidRDefault="007F22D4">
      <w:pPr>
        <w:pStyle w:val="ConsPlusTitle"/>
        <w:jc w:val="center"/>
      </w:pPr>
    </w:p>
    <w:p w:rsidR="007F22D4" w:rsidRDefault="007F22D4">
      <w:pPr>
        <w:pStyle w:val="ConsPlusTitle"/>
        <w:jc w:val="center"/>
      </w:pPr>
      <w:r>
        <w:t>ИНФОРМАЦИЯ</w:t>
      </w:r>
    </w:p>
    <w:p w:rsidR="007F22D4" w:rsidRDefault="007F22D4">
      <w:pPr>
        <w:pStyle w:val="ConsPlusTitle"/>
        <w:jc w:val="center"/>
      </w:pPr>
    </w:p>
    <w:p w:rsidR="007F22D4" w:rsidRDefault="007F22D4">
      <w:pPr>
        <w:pStyle w:val="ConsPlusTitle"/>
        <w:jc w:val="center"/>
      </w:pPr>
      <w:r>
        <w:t>ОПУБЛИКОВАНЫ ОТВЕТЫ</w:t>
      </w:r>
    </w:p>
    <w:p w:rsidR="007F22D4" w:rsidRDefault="007F22D4">
      <w:pPr>
        <w:pStyle w:val="ConsPlusTitle"/>
        <w:jc w:val="center"/>
      </w:pPr>
      <w:r>
        <w:t xml:space="preserve">НА НАИБОЛЕЕ РАСПРОСТРАНЕННЫЕ ВОПРОСЫ ФИЗЛИЦ ПО </w:t>
      </w:r>
      <w:proofErr w:type="gramStart"/>
      <w:r>
        <w:t>НАЛОГОВЫМ</w:t>
      </w:r>
      <w:proofErr w:type="gramEnd"/>
    </w:p>
    <w:p w:rsidR="007F22D4" w:rsidRDefault="007F22D4">
      <w:pPr>
        <w:pStyle w:val="ConsPlusTitle"/>
        <w:jc w:val="center"/>
      </w:pPr>
      <w:r>
        <w:t>УВЕДОМЛЕНИЯМ ЗА 2018 ГОД</w:t>
      </w:r>
    </w:p>
    <w:p w:rsidR="007F22D4" w:rsidRDefault="007F22D4">
      <w:pPr>
        <w:pStyle w:val="ConsPlusNormal"/>
        <w:jc w:val="both"/>
      </w:pPr>
    </w:p>
    <w:p w:rsidR="007F22D4" w:rsidRDefault="007F22D4">
      <w:pPr>
        <w:pStyle w:val="ConsPlusNormal"/>
        <w:ind w:firstLine="540"/>
        <w:jc w:val="both"/>
      </w:pPr>
      <w:r>
        <w:t>На сайте ФНС России опубликованы ответы на самые распространенные вопросы физлиц по налоговым уведомлениям за 2018 год. Так, граждане интересуются: рассчитываются ли налоги за недвижимость для пенсионеров и несовершеннолетних, как узнать о налоговых начислениях за квартиру и когда придут квитанции на оплату транспортного налога.</w:t>
      </w:r>
    </w:p>
    <w:p w:rsidR="00C80E3B" w:rsidRDefault="007F22D4">
      <w:pPr>
        <w:pStyle w:val="ConsPlusNormal"/>
        <w:spacing w:before="220"/>
        <w:ind w:firstLine="540"/>
        <w:jc w:val="both"/>
      </w:pPr>
      <w:proofErr w:type="gramStart"/>
      <w:r>
        <w:t xml:space="preserve">Начиная с 2018 года для пенсионеров предусмотрен </w:t>
      </w:r>
      <w:r w:rsidRPr="002D70D4">
        <w:rPr>
          <w:b/>
          <w:color w:val="FF0000"/>
        </w:rPr>
        <w:t xml:space="preserve">налоговый </w:t>
      </w:r>
      <w:hyperlink r:id="rId5" w:history="1">
        <w:r w:rsidRPr="002D70D4">
          <w:rPr>
            <w:b/>
            <w:color w:val="FF0000"/>
          </w:rPr>
          <w:t>вычет</w:t>
        </w:r>
        <w:proofErr w:type="gramEnd"/>
      </w:hyperlink>
      <w:r>
        <w:t xml:space="preserve"> в размере необлагаемой </w:t>
      </w:r>
      <w:r w:rsidRPr="00C80E3B">
        <w:rPr>
          <w:b/>
          <w:u w:val="single"/>
        </w:rPr>
        <w:t>земельным налогом</w:t>
      </w:r>
      <w:r>
        <w:t xml:space="preserve"> кадастровой стоимости 600 кв. м одного участка. Если его площадь больше 600 кв. м, то в отношении оставшейся части исчисляется налог. </w:t>
      </w:r>
      <w:r w:rsidRPr="002D70D4">
        <w:rPr>
          <w:color w:val="0000FF"/>
        </w:rPr>
        <w:t xml:space="preserve">Такой вычет предоставляется автоматически на основании сведений ПФР или по соответствующему заявлению пенсионера, поданному в любой налоговый орган. </w:t>
      </w:r>
      <w:r w:rsidRPr="002D70D4">
        <w:rPr>
          <w:b/>
          <w:u w:val="single"/>
        </w:rPr>
        <w:t>Иные льготы, в том числе полное освобождение от уплаты налога, могут быть предоставлены на муниципальном уровне.</w:t>
      </w:r>
      <w:r>
        <w:t xml:space="preserve"> 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t xml:space="preserve">По налогу </w:t>
      </w:r>
      <w:r w:rsidRPr="00C80E3B">
        <w:rPr>
          <w:b/>
          <w:u w:val="single"/>
        </w:rPr>
        <w:t>на имущество физических лиц</w:t>
      </w:r>
      <w:r>
        <w:t xml:space="preserve"> пенсионеры полностью освобождены от уплаты </w:t>
      </w:r>
      <w:r w:rsidRPr="00C80E3B">
        <w:rPr>
          <w:b/>
        </w:rPr>
        <w:t>за один объект</w:t>
      </w:r>
      <w:r>
        <w:t xml:space="preserve"> каждого вида: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lastRenderedPageBreak/>
        <w:t>квартиру, ее часть или комнату;</w:t>
      </w:r>
    </w:p>
    <w:p w:rsidR="007F22D4" w:rsidRPr="002D70D4" w:rsidRDefault="007F22D4">
      <w:pPr>
        <w:pStyle w:val="ConsPlusNormal"/>
        <w:spacing w:before="220"/>
        <w:ind w:firstLine="540"/>
        <w:jc w:val="both"/>
        <w:rPr>
          <w:b/>
          <w:color w:val="FF0000"/>
        </w:rPr>
      </w:pPr>
      <w:r w:rsidRPr="002D70D4">
        <w:rPr>
          <w:b/>
          <w:color w:val="FF0000"/>
        </w:rPr>
        <w:t>жилой дом или его часть;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t xml:space="preserve">помещение или сооружение, указанные в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407</w:t>
        </w:r>
      </w:hyperlink>
      <w:r>
        <w:t xml:space="preserve"> НК РФ;</w:t>
      </w:r>
    </w:p>
    <w:p w:rsidR="007F22D4" w:rsidRDefault="007F22D4" w:rsidP="002D70D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хозяйственное строение или сооружение, указанные в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15 п. 1 ст. 407</w:t>
        </w:r>
      </w:hyperlink>
      <w:r>
        <w:t xml:space="preserve"> НК РФ</w:t>
      </w:r>
      <w:r w:rsidR="002D70D4">
        <w:rPr>
          <w:rFonts w:ascii="Calibri" w:hAnsi="Calibri" w:cs="Calibri"/>
          <w:b/>
          <w:bCs/>
        </w:rPr>
        <w:t xml:space="preserve"> </w:t>
      </w:r>
      <w:r w:rsidR="00C80E3B">
        <w:rPr>
          <w:rFonts w:ascii="Calibri" w:hAnsi="Calibri" w:cs="Calibri"/>
          <w:b/>
          <w:bCs/>
        </w:rPr>
        <w:t>(</w:t>
      </w:r>
      <w:r w:rsidR="002D70D4">
        <w:rPr>
          <w:rFonts w:ascii="Calibri" w:hAnsi="Calibri" w:cs="Calibri"/>
          <w:b/>
          <w:bCs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строительства.)</w:t>
      </w:r>
      <w:r>
        <w:t>;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t xml:space="preserve">гараж или </w:t>
      </w:r>
      <w:proofErr w:type="spellStart"/>
      <w:r>
        <w:t>машино</w:t>
      </w:r>
      <w:proofErr w:type="spellEnd"/>
      <w:r>
        <w:t>-место.</w:t>
      </w:r>
    </w:p>
    <w:p w:rsidR="007F22D4" w:rsidRPr="002D70D4" w:rsidRDefault="007F22D4">
      <w:pPr>
        <w:pStyle w:val="ConsPlusNormal"/>
        <w:spacing w:before="220"/>
        <w:ind w:firstLine="540"/>
        <w:jc w:val="both"/>
        <w:rPr>
          <w:b/>
        </w:rPr>
      </w:pPr>
      <w:r>
        <w:t>При этом такой объект не должен использоваться в предпринимательской деятельности (</w:t>
      </w:r>
      <w:hyperlink r:id="rId8" w:history="1">
        <w:r>
          <w:rPr>
            <w:color w:val="0000FF"/>
          </w:rPr>
          <w:t>ст. 407</w:t>
        </w:r>
      </w:hyperlink>
      <w:r>
        <w:t xml:space="preserve"> НК РФ). </w:t>
      </w:r>
      <w:r w:rsidRPr="002D70D4">
        <w:rPr>
          <w:b/>
        </w:rPr>
        <w:t>Другие льготы по этому налогу могут быть предусмотрены нормативными актами представительных органов самоуправления по месту нахождения налогооблагаемого объекта.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t>Физические лица, признаваемые налогоплательщиками, вне зависимости от возраста обязаны уплачивать налоги за принадлежащие им объекты недвижимости. Например, за земельный участок, приобретенный по наследству, или за полученную в дар квартиру. При этом несовершеннолетний участвует в налоговых правоотношениях через законного представителя: его родители, усыновители, опекуны управляют недвижимым имуществом ребенка, в том числе уплачивают налоги на основании полученного налогового уведомления.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t xml:space="preserve">Налоговые уведомления владельцам квартир направляются в течение июня - сентября этого года заказным письмом по почте или размещаются в электронном виде в "Личном кабинете налогоплательщика" не позднее 30 дней до наступления срока уплаты налогов. В </w:t>
      </w:r>
      <w:proofErr w:type="gramStart"/>
      <w:r>
        <w:t>этом</w:t>
      </w:r>
      <w:proofErr w:type="gramEnd"/>
      <w:r>
        <w:t xml:space="preserve"> году - до 2 декабря. При этом такие уведомления не направляются по почте в случае: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t>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t>если общая сумма налогов составляет менее 100 рублей. Исключение - случаи направления налогового уведомления в календарном году, по истечении которого утрачивается возможность взыскания налоговой задолженности;</w:t>
      </w:r>
    </w:p>
    <w:p w:rsidR="007F22D4" w:rsidRDefault="007F22D4">
      <w:pPr>
        <w:pStyle w:val="ConsPlusNormal"/>
        <w:spacing w:before="220"/>
        <w:ind w:firstLine="540"/>
        <w:jc w:val="both"/>
      </w:pPr>
      <w:r>
        <w:t>если физлицо зарегистрировалось в сервисе "Личный кабинет налогоплательщика" и не направило в налоговый орган уведомление о необходимости получения документов на бумажном носителе.</w:t>
      </w:r>
    </w:p>
    <w:p w:rsidR="007F22D4" w:rsidRPr="002D70D4" w:rsidRDefault="007F22D4">
      <w:pPr>
        <w:pStyle w:val="ConsPlusNormal"/>
        <w:spacing w:before="220"/>
        <w:ind w:firstLine="540"/>
        <w:jc w:val="both"/>
        <w:rPr>
          <w:b/>
        </w:rPr>
      </w:pPr>
      <w:r>
        <w:t xml:space="preserve">В иных случаях неполучения налогового уведомления до ноября 2019 года гражданину целесообразно обратиться в инспекцию либо направить информацию через сервисы "Личный кабинет налогоплательщика" и "Обратиться в ФНС России". </w:t>
      </w:r>
      <w:r w:rsidRPr="002D70D4">
        <w:rPr>
          <w:b/>
        </w:rPr>
        <w:t>Владельцы недвижимости, которые никогда не получали налоговые уведомления и не заявляли налоговые льготы, обязаны сообщать о наличии таких объектов в любой налоговый орган по установленной форме.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 июня 2019 г. N БС-4-21/12286@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 "БЕЗЗАЯВИТЕЛЬНОМ" ПОРЯДКЕ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НАЛОГОВЫХ ЛЬГОТ ПО ЗЕМЕЛЬНОМУ НАЛОГУ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НАЛОГУ НА ИМУЩЕСТВО ФИЗИЧЕСКИХ ЛИЦ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налоговая служба в связи с обращениями территориальных налоговых органов о применении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беззаявительного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" порядка предоставления налоговых льгот в отношении налогоплательщиков - физических лиц по земельному налогу и налогу на имущество физических лиц рекомендует учитывать следующее.</w:t>
      </w:r>
    </w:p>
    <w:p w:rsidR="00C80E3B" w:rsidRDefault="00C80E3B" w:rsidP="00C80E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10 статьи 396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Налоговый кодекс, в редакции Федерального закона от 15.04.2019 N 63-ФЗ) в случае, если налогоплательщик, относящийся к одной из категорий лиц,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 пункта 5 статьи 391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кодекса, и имеющий право на налоговую льготу, в том числе в виде налогового вычета, не представил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налоговый орган заявление о предоставлении налоговой льготы по земельному налогу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C80E3B" w:rsidRDefault="00C80E3B" w:rsidP="00C80E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пункту 6 статьи 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кодекса, в случае, если налогоплательщик, относящийся к одной из категорий лиц, указанных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 пункта 1 статьи 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кодекса, и имеющий право на налоговую льготу, не представил в налоговый орган заявление о предоставлении налоговой льготы по налогу на имущество физических лиц или не сообщил об отказе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C80E3B" w:rsidRDefault="00C80E3B" w:rsidP="00C80E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перечисленных положений не зависит от уровня установления налоговых льгот по рассматриваемым налогам, т.е. предусматривается как в отношении налоговых льгот, установленных Налоговым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>, так и налоговых льгот, установленных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C80E3B" w:rsidRDefault="00C80E3B" w:rsidP="00C80E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Доведите настоящие разъяснения до сотрудников налоговых органов, осуществляющих администрирование налогообложения имущества физических лиц.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класса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С.Л.БОНДАРЧУК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E1F" w:rsidRDefault="00A80E1F"/>
    <w:sectPr w:rsidR="00A80E1F" w:rsidSect="00EB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D4"/>
    <w:rsid w:val="000D2BCA"/>
    <w:rsid w:val="00112722"/>
    <w:rsid w:val="00112B74"/>
    <w:rsid w:val="001A2564"/>
    <w:rsid w:val="002806B0"/>
    <w:rsid w:val="002B0B74"/>
    <w:rsid w:val="002D70D4"/>
    <w:rsid w:val="002F7AFC"/>
    <w:rsid w:val="00307FF4"/>
    <w:rsid w:val="00314CC2"/>
    <w:rsid w:val="0031714A"/>
    <w:rsid w:val="00380BEF"/>
    <w:rsid w:val="00395FEE"/>
    <w:rsid w:val="00451588"/>
    <w:rsid w:val="004A2A78"/>
    <w:rsid w:val="004F1D54"/>
    <w:rsid w:val="00561745"/>
    <w:rsid w:val="006009F3"/>
    <w:rsid w:val="00603BEF"/>
    <w:rsid w:val="007102C5"/>
    <w:rsid w:val="00717C70"/>
    <w:rsid w:val="00784EE6"/>
    <w:rsid w:val="007941C2"/>
    <w:rsid w:val="00797EA7"/>
    <w:rsid w:val="007C32EA"/>
    <w:rsid w:val="007F22D4"/>
    <w:rsid w:val="00810660"/>
    <w:rsid w:val="00823DF5"/>
    <w:rsid w:val="00865073"/>
    <w:rsid w:val="00865389"/>
    <w:rsid w:val="008709AA"/>
    <w:rsid w:val="00883347"/>
    <w:rsid w:val="00894BFE"/>
    <w:rsid w:val="008957B7"/>
    <w:rsid w:val="008A6CFA"/>
    <w:rsid w:val="00933A34"/>
    <w:rsid w:val="00950AF9"/>
    <w:rsid w:val="00997E2E"/>
    <w:rsid w:val="009B7D6C"/>
    <w:rsid w:val="00A12AD0"/>
    <w:rsid w:val="00A12EC1"/>
    <w:rsid w:val="00A41F57"/>
    <w:rsid w:val="00A80E1F"/>
    <w:rsid w:val="00A83712"/>
    <w:rsid w:val="00AD75F3"/>
    <w:rsid w:val="00AE5460"/>
    <w:rsid w:val="00AF0030"/>
    <w:rsid w:val="00B95644"/>
    <w:rsid w:val="00BC6EB3"/>
    <w:rsid w:val="00C15BCD"/>
    <w:rsid w:val="00C42C02"/>
    <w:rsid w:val="00C80E3B"/>
    <w:rsid w:val="00CE3E18"/>
    <w:rsid w:val="00CE62A9"/>
    <w:rsid w:val="00D8353D"/>
    <w:rsid w:val="00D87359"/>
    <w:rsid w:val="00DE0D90"/>
    <w:rsid w:val="00E046AA"/>
    <w:rsid w:val="00E6495A"/>
    <w:rsid w:val="00EA7400"/>
    <w:rsid w:val="00EF3003"/>
    <w:rsid w:val="00F370D2"/>
    <w:rsid w:val="00F67486"/>
    <w:rsid w:val="00F83D48"/>
    <w:rsid w:val="00FB32B9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198A5150265DE2936DA6374031195371A70633B4AE64491FBD6EB7B72B8A2B02379214D7CA2A67F5A99D11E0B97A5238EB9179CC22AQ2fAO" TargetMode="External"/><Relationship Id="rId13" Type="http://schemas.openxmlformats.org/officeDocument/2006/relationships/hyperlink" Target="consultantplus://offline/ref=87E732AE3DE344FF3DE2A1BC4C405F274A404ACE1755472C351D15CD08AA6D36F82F06E9E840109420DEAE750138791E5269EFC9055C51t9tCO" TargetMode="External"/><Relationship Id="rId18" Type="http://schemas.openxmlformats.org/officeDocument/2006/relationships/hyperlink" Target="consultantplus://offline/ref=87E732AE3DE344FF3DE2A1BC4C405F274A404ACE1755472C351D15CD08AA6D36F82F06E9EF47189B20DEAE750138791E5269EFC9055C51t9t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E732AE3DE344FF3DE2A1BC4C405F274A404ACE1755472C351D15CD08AA6D36F82F06E9EF40119C20DEAE750138791E5269EFC9055C51t9tCO" TargetMode="External"/><Relationship Id="rId7" Type="http://schemas.openxmlformats.org/officeDocument/2006/relationships/hyperlink" Target="consultantplus://offline/ref=965198A5150265DE2936DA6374031195371A70633B4AE64491FBD6EB7B72B8A2B02379214D7BAAA27F5A99D11E0B97A5238EB9179CC22AQ2fAO" TargetMode="External"/><Relationship Id="rId12" Type="http://schemas.openxmlformats.org/officeDocument/2006/relationships/hyperlink" Target="consultantplus://offline/ref=87E732AE3DE344FF3DE2A1BC4C405F274A404ACE1755472C351D15CD08AA6D36F82F06E9EC4319967FDBBB6459357D044D68F1D5075Dt5t9O" TargetMode="External"/><Relationship Id="rId17" Type="http://schemas.openxmlformats.org/officeDocument/2006/relationships/hyperlink" Target="consultantplus://offline/ref=87E732AE3DE344FF3DE2A1BC4C405F274A404ACE1755472C351D15CD08AA6D36F82F06E9E945159E20DEAE750138791E5269EFC9055C51t9tC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E732AE3DE344FF3DE2A1BC4C405F274A404ACE1755472C351D15CD08AA6D36F82F06E9EF47199520DEAE750138791E5269EFC9055C51t9tCO" TargetMode="External"/><Relationship Id="rId20" Type="http://schemas.openxmlformats.org/officeDocument/2006/relationships/hyperlink" Target="consultantplus://offline/ref=87E732AE3DE344FF3DE2A1BC4C405F274A404ACE1755472C351D15CD08AA6D36F82F06E9EF47189520DEAE750138791E5269EFC9055C51t9t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198A5150265DE2936DA6374031195371A70633B4AE64491FBD6EB7B72B8A2B0237921497CA3AB7F5A99D11E0B97A5238EB9179CC22AQ2fAO" TargetMode="External"/><Relationship Id="rId11" Type="http://schemas.openxmlformats.org/officeDocument/2006/relationships/hyperlink" Target="consultantplus://offline/ref=87E732AE3DE344FF3DE2A1BC4C405F274A404ACE1755472C351D15CD08AA6D36F82F06E9EC4314967FDBBB6459357D044D68F1D5075Dt5t9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65198A5150265DE2936DA6374031195371A70633B4AE64491FBD6EB7B72B8A2B0237921487CAFAA7F5A99D11E0B97A5238EB9179CC22AQ2fAO" TargetMode="External"/><Relationship Id="rId15" Type="http://schemas.openxmlformats.org/officeDocument/2006/relationships/hyperlink" Target="consultantplus://offline/ref=87E732AE3DE344FF3DE2A1BC4C405F274A404ACE1755472C351D15CD08AA6D36F82F06E9E840129E20DEAE750138791E5269EFC9055C51t9tCO" TargetMode="External"/><Relationship Id="rId23" Type="http://schemas.openxmlformats.org/officeDocument/2006/relationships/hyperlink" Target="consultantplus://offline/ref=87E732AE3DE344FF3DE2A1BC4C405F274A414CC31A54472C351D15CD08AA6D36EA2F5EE5EF400F9C2B94FD3155t3tCO" TargetMode="External"/><Relationship Id="rId10" Type="http://schemas.openxmlformats.org/officeDocument/2006/relationships/hyperlink" Target="consultantplus://offline/ref=87E732AE3DE344FF3DE2A1BC4C405F274A404ACE1755472C351D15CD08AA6D36F82F06E9EF47109F20DEAE750138791E5269EFC9055C51t9tCO" TargetMode="External"/><Relationship Id="rId19" Type="http://schemas.openxmlformats.org/officeDocument/2006/relationships/hyperlink" Target="consultantplus://offline/ref=87E732AE3DE344FF3DE2A1BC4C405F274A404ACE1755472C351D15CD08AA6D36F82F06E9E94C129F20DEAE750138791E5269EFC9055C51t9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732AE3DE344FF3DE2A1BC4C405F274A404ACE1755472C351D15CD08AA6D36F82F06E9E840139920DEAE750138791E5269EFC9055C51t9tCO" TargetMode="External"/><Relationship Id="rId14" Type="http://schemas.openxmlformats.org/officeDocument/2006/relationships/hyperlink" Target="consultantplus://offline/ref=87E732AE3DE344FF3DE2A1BC4C405F274A414CC31A54472C351D15CD08AA6D36EA2F5EE5EF400F9C2B94FD3155t3tCO" TargetMode="External"/><Relationship Id="rId22" Type="http://schemas.openxmlformats.org/officeDocument/2006/relationships/hyperlink" Target="consultantplus://offline/ref=87E732AE3DE344FF3DE2A1BC4C405F274A414CC31A54472C351D15CD08AA6D36EA2F5EE5EF400F9C2B94FD3155t3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Алекперова Мэри</dc:creator>
  <cp:lastModifiedBy>Алекперова Мэри</cp:lastModifiedBy>
  <cp:revision>2</cp:revision>
  <dcterms:created xsi:type="dcterms:W3CDTF">2019-10-04T15:02:00Z</dcterms:created>
  <dcterms:modified xsi:type="dcterms:W3CDTF">2019-10-04T15:02:00Z</dcterms:modified>
</cp:coreProperties>
</file>