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9" w:rsidRPr="00586FB9" w:rsidRDefault="00586FB9" w:rsidP="00586FB9">
      <w:pPr>
        <w:spacing w:before="375" w:after="330" w:line="240" w:lineRule="auto"/>
        <w:outlineLvl w:val="2"/>
        <w:rPr>
          <w:rFonts w:ascii="Noto Sans" w:eastAsia="Times New Roman" w:hAnsi="Noto Sans" w:cs="Times New Roman"/>
          <w:b/>
          <w:bCs/>
          <w:sz w:val="21"/>
          <w:szCs w:val="21"/>
          <w:lang w:eastAsia="ru-RU"/>
        </w:rPr>
      </w:pPr>
      <w:r w:rsidRPr="00586FB9">
        <w:rPr>
          <w:rFonts w:ascii="Noto Sans" w:eastAsia="Times New Roman" w:hAnsi="Noto Sans" w:cs="Times New Roman"/>
          <w:b/>
          <w:bCs/>
          <w:sz w:val="21"/>
          <w:szCs w:val="21"/>
          <w:lang w:eastAsia="ru-RU"/>
        </w:rPr>
        <w:t>Министерство имущественных отношений</w:t>
      </w:r>
    </w:p>
    <w:p w:rsidR="00586FB9" w:rsidRPr="00586FB9" w:rsidRDefault="00586FB9" w:rsidP="00586FB9">
      <w:pPr>
        <w:spacing w:after="150" w:line="240" w:lineRule="auto"/>
        <w:rPr>
          <w:rFonts w:ascii="Noto Sans" w:eastAsia="Times New Roman" w:hAnsi="Noto Sans" w:cs="Times New Roman"/>
          <w:sz w:val="21"/>
          <w:szCs w:val="21"/>
          <w:lang w:eastAsia="ru-RU"/>
        </w:rPr>
      </w:pP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t>Почтовый адрес: 143407, Московская область, г. Красногорск, бульвар Строителей, д. 1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Сайт: www.mio.mosreg.ru;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Адрес электронной почты: mio@mosreg.ru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Канцелярия: 8 (498)602-15-55, 8(498)602-15-58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Факс: 8 (498) 602-15-56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Министерство имущественных отношений Московской области размещается в здании Дома Правительства Московской области на 4 этаже.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Здание расположено в Мякининской пойме рядом с МКАД (65-66 км) между торговым комплексом «Ашан» и выставочным центром «Крокус-Экспо».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Проезд: до ст. метро "Тушинская"(первый вагон из центра), далее автобус № 436 (до конечной остановки), либо до ст. метро "Мякинино" (последний вагон из центра), далее автобус № 436п (до конечной остановки) или пешком.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Телефонный номер Единой системы 8-800-550-50-30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Бесплатно для всех регионов России, режим приема звонков – круглосуточно.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Обратившись с вопросом в Единую систему Вы можете: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- получить информацию о порядке оказания государственных услуг в сфере имущественно-земельных отношений, в том числе перечни необходимых документов, места предоставления и иные сведения;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- узнать телефоны, адреса, режимы работы и прочие контактные данные Министерства имущественных отношений Московской области и его подразделений;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- получить ответы на вопросы в сфере имущественно-земельных отношений;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- сообщить о недостатках в работе Министерства имущественных отношений Московской области, его подразделений.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График приема корреспонденции в Министерстве имущественных отношений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Московской области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Понедельник-четверг 9.00-11.00 15.00-17.00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Пятница 9.00-11.00 15.00-16.00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Суббота, воскресение выходной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Телефон: 8-498-602-15-55, 8-498-602-15-58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По вопросам передачи объектов газового хозяйства обращаться по телефону: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8 (498) 602-84-51 (вн. № 54109)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дополнительная информация размещена по ссылке:</w:t>
      </w:r>
      <w:r w:rsidRPr="00586FB9">
        <w:rPr>
          <w:rFonts w:ascii="Noto Sans" w:eastAsia="Times New Roman" w:hAnsi="Noto Sans" w:cs="Times New Roman"/>
          <w:sz w:val="21"/>
          <w:szCs w:val="21"/>
          <w:lang w:eastAsia="ru-RU"/>
        </w:rPr>
        <w:br/>
        <w:t>http://mio.mosreg.ru/dokumenty/grafik-priema-grazhdan-po-voprosam-peredachi-obektov-gazovogo-khozyaystva/</w:t>
      </w:r>
    </w:p>
    <w:p w:rsidR="00A80E1F" w:rsidRDefault="00A80E1F">
      <w:bookmarkStart w:id="0" w:name="_GoBack"/>
      <w:bookmarkEnd w:id="0"/>
    </w:p>
    <w:sectPr w:rsidR="00A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E"/>
    <w:rsid w:val="000D2BCA"/>
    <w:rsid w:val="00112722"/>
    <w:rsid w:val="00112B74"/>
    <w:rsid w:val="001A2564"/>
    <w:rsid w:val="002806B0"/>
    <w:rsid w:val="002B0B74"/>
    <w:rsid w:val="002F7AFC"/>
    <w:rsid w:val="00307FF4"/>
    <w:rsid w:val="00314CC2"/>
    <w:rsid w:val="0031714A"/>
    <w:rsid w:val="00380BEF"/>
    <w:rsid w:val="00395FEE"/>
    <w:rsid w:val="00451588"/>
    <w:rsid w:val="004A2A78"/>
    <w:rsid w:val="004F1D54"/>
    <w:rsid w:val="00561745"/>
    <w:rsid w:val="00586FB9"/>
    <w:rsid w:val="006009F3"/>
    <w:rsid w:val="00603BEF"/>
    <w:rsid w:val="007102C5"/>
    <w:rsid w:val="00784EE6"/>
    <w:rsid w:val="007941C2"/>
    <w:rsid w:val="00797EA7"/>
    <w:rsid w:val="007C32EA"/>
    <w:rsid w:val="007E40EE"/>
    <w:rsid w:val="00810660"/>
    <w:rsid w:val="00823DF5"/>
    <w:rsid w:val="00865073"/>
    <w:rsid w:val="00865389"/>
    <w:rsid w:val="008709AA"/>
    <w:rsid w:val="00883347"/>
    <w:rsid w:val="00894BFE"/>
    <w:rsid w:val="008A6CFA"/>
    <w:rsid w:val="00933A34"/>
    <w:rsid w:val="00950AF9"/>
    <w:rsid w:val="00997E2E"/>
    <w:rsid w:val="009B7D6C"/>
    <w:rsid w:val="00A12AD0"/>
    <w:rsid w:val="00A12EC1"/>
    <w:rsid w:val="00A41F57"/>
    <w:rsid w:val="00A80E1F"/>
    <w:rsid w:val="00A83712"/>
    <w:rsid w:val="00AD75F3"/>
    <w:rsid w:val="00AE5460"/>
    <w:rsid w:val="00AF0030"/>
    <w:rsid w:val="00B95644"/>
    <w:rsid w:val="00BC6EB3"/>
    <w:rsid w:val="00C15BCD"/>
    <w:rsid w:val="00C42C02"/>
    <w:rsid w:val="00CE3E18"/>
    <w:rsid w:val="00CE62A9"/>
    <w:rsid w:val="00D8353D"/>
    <w:rsid w:val="00D87359"/>
    <w:rsid w:val="00DE0D90"/>
    <w:rsid w:val="00E046AA"/>
    <w:rsid w:val="00E6495A"/>
    <w:rsid w:val="00EA7400"/>
    <w:rsid w:val="00EF3003"/>
    <w:rsid w:val="00F370D2"/>
    <w:rsid w:val="00F67486"/>
    <w:rsid w:val="00F83D48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Алекперова Мэри</dc:creator>
  <cp:keywords/>
  <dc:description/>
  <cp:lastModifiedBy>Алекперова Мэри</cp:lastModifiedBy>
  <cp:revision>2</cp:revision>
  <dcterms:created xsi:type="dcterms:W3CDTF">2016-10-06T13:28:00Z</dcterms:created>
  <dcterms:modified xsi:type="dcterms:W3CDTF">2016-10-06T13:28:00Z</dcterms:modified>
</cp:coreProperties>
</file>